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EDF0" w14:textId="77777777" w:rsidR="004351DE" w:rsidRPr="004351DE" w:rsidRDefault="004351DE" w:rsidP="004351DE">
      <w:pPr>
        <w:tabs>
          <w:tab w:val="left" w:pos="7560"/>
        </w:tabs>
        <w:ind w:right="-1109"/>
        <w:rPr>
          <w:rFonts w:ascii="Times New Roman" w:hAnsi="Times New Roman"/>
          <w:szCs w:val="22"/>
        </w:rPr>
      </w:pPr>
      <w:r w:rsidRPr="004351DE">
        <w:rPr>
          <w:rFonts w:ascii="Times New Roman" w:hAnsi="Times New Roman"/>
        </w:rPr>
        <w:object w:dxaOrig="1440" w:dyaOrig="1440" w14:anchorId="1EE6EA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0.85pt;margin-top:-45.45pt;width:320.1pt;height:28.05pt;z-index:251661312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1028" DrawAspect="Content" ObjectID="_1697632944" r:id="rId8"/>
        </w:object>
      </w:r>
      <w:r w:rsidRPr="004351DE">
        <w:rPr>
          <w:rFonts w:ascii="Times New Roman" w:hAnsi="Times New Roman"/>
          <w:szCs w:val="22"/>
        </w:rPr>
        <w:t>QUINCUAGÉSIMO PRIMER PERÍODO ORDINARIO DE SESIONES</w:t>
      </w:r>
      <w:r w:rsidRPr="004351DE">
        <w:rPr>
          <w:rFonts w:ascii="Times New Roman" w:hAnsi="Times New Roman"/>
          <w:szCs w:val="22"/>
        </w:rPr>
        <w:tab/>
      </w:r>
      <w:r w:rsidRPr="004351DE">
        <w:rPr>
          <w:rFonts w:ascii="Times New Roman" w:hAnsi="Times New Roman"/>
          <w:szCs w:val="22"/>
        </w:rPr>
        <w:tab/>
        <w:t>OEA/</w:t>
      </w:r>
      <w:proofErr w:type="spellStart"/>
      <w:r w:rsidRPr="004351DE">
        <w:rPr>
          <w:rFonts w:ascii="Times New Roman" w:hAnsi="Times New Roman"/>
          <w:szCs w:val="22"/>
        </w:rPr>
        <w:t>Ser.P</w:t>
      </w:r>
      <w:proofErr w:type="spellEnd"/>
    </w:p>
    <w:p w14:paraId="0196D6D9" w14:textId="32B113B0" w:rsidR="004351DE" w:rsidRPr="004351DE" w:rsidRDefault="004351DE" w:rsidP="004351DE">
      <w:pPr>
        <w:tabs>
          <w:tab w:val="center" w:pos="2160"/>
          <w:tab w:val="left" w:pos="7560"/>
        </w:tabs>
        <w:ind w:right="-1469"/>
        <w:jc w:val="left"/>
        <w:rPr>
          <w:rFonts w:ascii="Times New Roman" w:hAnsi="Times New Roman"/>
          <w:szCs w:val="22"/>
        </w:rPr>
      </w:pPr>
      <w:r w:rsidRPr="004351DE">
        <w:rPr>
          <w:rFonts w:ascii="Times New Roman" w:hAnsi="Times New Roman"/>
          <w:szCs w:val="22"/>
        </w:rPr>
        <w:t>Del 10 al 12 de noviembre de 2021</w:t>
      </w:r>
      <w:r w:rsidRPr="004351DE">
        <w:rPr>
          <w:rFonts w:ascii="Times New Roman" w:hAnsi="Times New Roman"/>
          <w:szCs w:val="22"/>
        </w:rPr>
        <w:tab/>
      </w:r>
      <w:r w:rsidRPr="004351DE">
        <w:rPr>
          <w:rFonts w:ascii="Times New Roman" w:hAnsi="Times New Roman"/>
          <w:szCs w:val="22"/>
        </w:rPr>
        <w:tab/>
      </w:r>
      <w:r w:rsidRPr="004351DE">
        <w:rPr>
          <w:rFonts w:ascii="Times New Roman" w:hAnsi="Times New Roman"/>
          <w:szCs w:val="22"/>
        </w:rPr>
        <w:tab/>
      </w:r>
      <w:r w:rsidRPr="004351DE">
        <w:rPr>
          <w:rFonts w:ascii="Times New Roman" w:hAnsi="Times New Roman"/>
          <w:szCs w:val="22"/>
        </w:rPr>
        <w:tab/>
      </w:r>
      <w:r w:rsidRPr="004351DE">
        <w:rPr>
          <w:rFonts w:ascii="Times New Roman" w:hAnsi="Times New Roman"/>
          <w:szCs w:val="22"/>
        </w:rPr>
        <w:tab/>
        <w:t>AG/doc.57</w:t>
      </w:r>
      <w:r w:rsidRPr="004351DE">
        <w:rPr>
          <w:rFonts w:ascii="Times New Roman" w:hAnsi="Times New Roman"/>
          <w:szCs w:val="22"/>
        </w:rPr>
        <w:t>19</w:t>
      </w:r>
      <w:r w:rsidRPr="004351DE">
        <w:rPr>
          <w:rFonts w:ascii="Times New Roman" w:hAnsi="Times New Roman"/>
          <w:szCs w:val="22"/>
        </w:rPr>
        <w:t>/21</w:t>
      </w:r>
      <w:r w:rsidRPr="004351DE">
        <w:rPr>
          <w:rFonts w:ascii="Times New Roman" w:hAnsi="Times New Roman"/>
          <w:szCs w:val="22"/>
        </w:rPr>
        <w:t xml:space="preserve"> </w:t>
      </w:r>
      <w:proofErr w:type="spellStart"/>
      <w:r w:rsidRPr="004351DE">
        <w:rPr>
          <w:rFonts w:ascii="Times New Roman" w:hAnsi="Times New Roman"/>
          <w:szCs w:val="22"/>
        </w:rPr>
        <w:t>rev.</w:t>
      </w:r>
      <w:proofErr w:type="spellEnd"/>
      <w:r w:rsidRPr="004351DE">
        <w:rPr>
          <w:rFonts w:ascii="Times New Roman" w:hAnsi="Times New Roman"/>
          <w:szCs w:val="22"/>
        </w:rPr>
        <w:t xml:space="preserve"> 1</w:t>
      </w:r>
    </w:p>
    <w:p w14:paraId="12BD0153" w14:textId="41FF59AC" w:rsidR="004351DE" w:rsidRPr="004351DE" w:rsidRDefault="004351DE" w:rsidP="004351DE">
      <w:pPr>
        <w:tabs>
          <w:tab w:val="left" w:pos="7560"/>
        </w:tabs>
        <w:ind w:right="-1109"/>
        <w:rPr>
          <w:rFonts w:ascii="Times New Roman" w:hAnsi="Times New Roman"/>
          <w:szCs w:val="22"/>
          <w:lang w:val="es-US"/>
        </w:rPr>
      </w:pPr>
      <w:r w:rsidRPr="004351DE">
        <w:rPr>
          <w:rFonts w:ascii="Times New Roman" w:hAnsi="Times New Roman"/>
          <w:szCs w:val="22"/>
          <w:lang w:val="es-US"/>
        </w:rPr>
        <w:t xml:space="preserve">Ciudad de Guatemala, Guatemala </w:t>
      </w:r>
      <w:r w:rsidRPr="004351DE">
        <w:rPr>
          <w:rFonts w:ascii="Times New Roman" w:hAnsi="Times New Roman"/>
          <w:szCs w:val="22"/>
          <w:lang w:val="es-US"/>
        </w:rPr>
        <w:tab/>
      </w:r>
      <w:r w:rsidRPr="004351DE">
        <w:rPr>
          <w:rFonts w:ascii="Times New Roman" w:hAnsi="Times New Roman"/>
          <w:szCs w:val="22"/>
          <w:lang w:val="es-US"/>
        </w:rPr>
        <w:tab/>
      </w:r>
      <w:r w:rsidRPr="004351DE">
        <w:rPr>
          <w:rFonts w:ascii="Times New Roman" w:hAnsi="Times New Roman"/>
          <w:szCs w:val="22"/>
          <w:lang w:val="es-US"/>
        </w:rPr>
        <w:tab/>
      </w:r>
      <w:r w:rsidRPr="004351DE">
        <w:rPr>
          <w:rFonts w:ascii="Times New Roman" w:hAnsi="Times New Roman"/>
          <w:szCs w:val="22"/>
          <w:lang w:val="es-US"/>
        </w:rPr>
        <w:tab/>
      </w:r>
      <w:r w:rsidRPr="004351DE">
        <w:rPr>
          <w:rFonts w:ascii="Times New Roman" w:hAnsi="Times New Roman"/>
          <w:szCs w:val="22"/>
          <w:lang w:val="es-US"/>
        </w:rPr>
        <w:tab/>
      </w:r>
      <w:r w:rsidRPr="004351DE">
        <w:rPr>
          <w:rFonts w:ascii="Times New Roman" w:hAnsi="Times New Roman"/>
          <w:szCs w:val="22"/>
          <w:lang w:val="es-US"/>
        </w:rPr>
        <w:t>5 noviembre</w:t>
      </w:r>
      <w:r w:rsidRPr="004351DE">
        <w:rPr>
          <w:rFonts w:ascii="Times New Roman" w:hAnsi="Times New Roman"/>
          <w:szCs w:val="22"/>
          <w:lang w:val="es-US"/>
        </w:rPr>
        <w:t xml:space="preserve"> 2021</w:t>
      </w:r>
    </w:p>
    <w:p w14:paraId="77E8935C" w14:textId="77777777" w:rsidR="004351DE" w:rsidRPr="004351DE" w:rsidRDefault="004351DE" w:rsidP="004351DE">
      <w:pPr>
        <w:tabs>
          <w:tab w:val="center" w:pos="2160"/>
          <w:tab w:val="left" w:pos="7560"/>
        </w:tabs>
        <w:ind w:right="-1109"/>
        <w:rPr>
          <w:rFonts w:ascii="Times New Roman" w:hAnsi="Times New Roman"/>
          <w:szCs w:val="22"/>
        </w:rPr>
      </w:pPr>
      <w:r w:rsidRPr="004351DE">
        <w:rPr>
          <w:rFonts w:ascii="Times New Roman" w:hAnsi="Times New Roman"/>
          <w:szCs w:val="22"/>
          <w:lang w:val="es-US"/>
        </w:rPr>
        <w:t>VIRTUAL</w:t>
      </w:r>
      <w:r w:rsidRPr="004351DE">
        <w:rPr>
          <w:rFonts w:ascii="Times New Roman" w:hAnsi="Times New Roman"/>
          <w:szCs w:val="22"/>
          <w:lang w:val="es-US"/>
        </w:rPr>
        <w:tab/>
      </w:r>
      <w:r w:rsidRPr="004351DE">
        <w:rPr>
          <w:rFonts w:ascii="Times New Roman" w:hAnsi="Times New Roman"/>
          <w:szCs w:val="22"/>
          <w:lang w:val="es-US"/>
        </w:rPr>
        <w:tab/>
      </w:r>
      <w:r w:rsidRPr="004351DE">
        <w:rPr>
          <w:rFonts w:ascii="Times New Roman" w:hAnsi="Times New Roman"/>
          <w:szCs w:val="22"/>
          <w:lang w:val="es-US"/>
        </w:rPr>
        <w:tab/>
      </w:r>
      <w:r w:rsidRPr="004351DE">
        <w:rPr>
          <w:rFonts w:ascii="Times New Roman" w:hAnsi="Times New Roman"/>
          <w:szCs w:val="22"/>
          <w:lang w:val="es-US"/>
        </w:rPr>
        <w:tab/>
      </w:r>
      <w:r w:rsidRPr="004351DE">
        <w:rPr>
          <w:rFonts w:ascii="Times New Roman" w:hAnsi="Times New Roman"/>
          <w:szCs w:val="22"/>
          <w:lang w:val="es-US"/>
        </w:rPr>
        <w:tab/>
      </w:r>
      <w:r w:rsidRPr="004351DE">
        <w:rPr>
          <w:rFonts w:ascii="Times New Roman" w:hAnsi="Times New Roman"/>
          <w:szCs w:val="22"/>
          <w:lang w:val="es-US"/>
        </w:rPr>
        <w:tab/>
      </w:r>
      <w:r w:rsidRPr="004351DE">
        <w:rPr>
          <w:rFonts w:ascii="Times New Roman" w:hAnsi="Times New Roman"/>
          <w:szCs w:val="22"/>
          <w:lang w:val="es-US"/>
        </w:rPr>
        <w:tab/>
      </w:r>
      <w:r w:rsidRPr="004351DE">
        <w:rPr>
          <w:rFonts w:ascii="Times New Roman" w:hAnsi="Times New Roman"/>
          <w:szCs w:val="22"/>
          <w:lang w:val="es-US"/>
        </w:rPr>
        <w:tab/>
      </w:r>
      <w:r w:rsidRPr="004351DE">
        <w:rPr>
          <w:rFonts w:ascii="Times New Roman" w:hAnsi="Times New Roman"/>
          <w:szCs w:val="22"/>
        </w:rPr>
        <w:t>Original: español</w:t>
      </w:r>
    </w:p>
    <w:p w14:paraId="306A1D55" w14:textId="77777777" w:rsidR="004351DE" w:rsidRPr="004351DE" w:rsidRDefault="004351DE" w:rsidP="004351DE">
      <w:pPr>
        <w:tabs>
          <w:tab w:val="center" w:pos="2160"/>
          <w:tab w:val="left" w:pos="7560"/>
        </w:tabs>
        <w:ind w:right="-1109"/>
        <w:rPr>
          <w:rFonts w:ascii="Times New Roman" w:hAnsi="Times New Roman"/>
          <w:szCs w:val="22"/>
        </w:rPr>
      </w:pPr>
    </w:p>
    <w:p w14:paraId="71F40D22" w14:textId="4E0CDB47" w:rsidR="004351DE" w:rsidRPr="004351DE" w:rsidRDefault="004351DE" w:rsidP="004351DE">
      <w:pPr>
        <w:tabs>
          <w:tab w:val="center" w:pos="2160"/>
          <w:tab w:val="left" w:pos="7560"/>
        </w:tabs>
        <w:ind w:right="-1109"/>
        <w:rPr>
          <w:rFonts w:ascii="Times New Roman" w:hAnsi="Times New Roman"/>
          <w:szCs w:val="22"/>
          <w:u w:val="single"/>
        </w:rPr>
      </w:pPr>
      <w:r w:rsidRPr="004351DE">
        <w:rPr>
          <w:rFonts w:ascii="Times New Roman" w:hAnsi="Times New Roman"/>
          <w:szCs w:val="22"/>
        </w:rPr>
        <w:tab/>
      </w:r>
      <w:r w:rsidRPr="004351DE">
        <w:rPr>
          <w:rFonts w:ascii="Times New Roman" w:hAnsi="Times New Roman"/>
          <w:szCs w:val="22"/>
        </w:rPr>
        <w:tab/>
      </w:r>
      <w:r w:rsidRPr="004351DE">
        <w:rPr>
          <w:rFonts w:ascii="Times New Roman" w:hAnsi="Times New Roman"/>
          <w:szCs w:val="22"/>
        </w:rPr>
        <w:tab/>
      </w:r>
      <w:r w:rsidRPr="004351DE">
        <w:rPr>
          <w:rFonts w:ascii="Times New Roman" w:hAnsi="Times New Roman"/>
          <w:szCs w:val="22"/>
        </w:rPr>
        <w:tab/>
      </w:r>
      <w:r w:rsidRPr="004351DE">
        <w:rPr>
          <w:rFonts w:ascii="Times New Roman" w:hAnsi="Times New Roman"/>
          <w:szCs w:val="22"/>
        </w:rPr>
        <w:tab/>
      </w:r>
      <w:r w:rsidRPr="004351DE">
        <w:rPr>
          <w:rFonts w:ascii="Times New Roman" w:hAnsi="Times New Roman"/>
          <w:szCs w:val="22"/>
        </w:rPr>
        <w:tab/>
      </w:r>
      <w:r w:rsidRPr="004351DE">
        <w:rPr>
          <w:rFonts w:ascii="Times New Roman" w:hAnsi="Times New Roman"/>
          <w:szCs w:val="22"/>
        </w:rPr>
        <w:tab/>
      </w:r>
      <w:r w:rsidRPr="004351DE">
        <w:rPr>
          <w:rFonts w:ascii="Times New Roman" w:hAnsi="Times New Roman"/>
          <w:szCs w:val="22"/>
        </w:rPr>
        <w:tab/>
      </w:r>
      <w:r w:rsidRPr="004351DE">
        <w:rPr>
          <w:rFonts w:ascii="Times New Roman" w:hAnsi="Times New Roman"/>
          <w:szCs w:val="22"/>
        </w:rPr>
        <w:tab/>
      </w:r>
      <w:r w:rsidRPr="004351DE">
        <w:rPr>
          <w:rFonts w:ascii="Times New Roman" w:hAnsi="Times New Roman"/>
          <w:szCs w:val="22"/>
          <w:u w:val="single"/>
        </w:rPr>
        <w:t xml:space="preserve">Punto </w:t>
      </w:r>
      <w:r w:rsidRPr="004351DE">
        <w:rPr>
          <w:rFonts w:ascii="Times New Roman" w:hAnsi="Times New Roman"/>
          <w:szCs w:val="22"/>
          <w:u w:val="single"/>
        </w:rPr>
        <w:t>10</w:t>
      </w:r>
      <w:r w:rsidRPr="004351DE">
        <w:rPr>
          <w:rFonts w:ascii="Times New Roman" w:hAnsi="Times New Roman"/>
          <w:szCs w:val="22"/>
          <w:u w:val="single"/>
        </w:rPr>
        <w:t xml:space="preserve"> del temario</w:t>
      </w:r>
    </w:p>
    <w:p w14:paraId="4BC267E3" w14:textId="5B79A7A6" w:rsidR="004351DE" w:rsidRPr="004351DE" w:rsidRDefault="004351DE" w:rsidP="004351DE">
      <w:pPr>
        <w:pStyle w:val="Body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14:paraId="65216C56" w14:textId="4E4601B3" w:rsidR="004351DE" w:rsidRPr="004351DE" w:rsidRDefault="004351DE" w:rsidP="004351DE">
      <w:pPr>
        <w:pStyle w:val="Body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14:paraId="6EBBFD6D" w14:textId="77777777" w:rsidR="004351DE" w:rsidRPr="004351DE" w:rsidRDefault="004351DE" w:rsidP="004351DE">
      <w:pPr>
        <w:pStyle w:val="Body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14:paraId="42D47EF8" w14:textId="77777777" w:rsidR="004351DE" w:rsidRPr="004351DE" w:rsidRDefault="004351DE" w:rsidP="004351DE">
      <w:pPr>
        <w:pStyle w:val="Body"/>
        <w:jc w:val="center"/>
        <w:rPr>
          <w:rFonts w:ascii="Times New Roman" w:eastAsia="Times New Roman" w:hAnsi="Times New Roman" w:cs="Times New Roman"/>
          <w:bCs/>
          <w:sz w:val="22"/>
          <w:szCs w:val="22"/>
          <w:lang w:val="es-ES"/>
        </w:rPr>
      </w:pPr>
      <w:r w:rsidRPr="004351DE">
        <w:rPr>
          <w:rFonts w:ascii="Times New Roman" w:hAnsi="Times New Roman" w:cs="Times New Roman"/>
          <w:bCs/>
          <w:sz w:val="22"/>
          <w:szCs w:val="22"/>
          <w:lang w:val="es-ES"/>
        </w:rPr>
        <w:t>PROYECTO DE DECLARACI</w:t>
      </w:r>
      <w:r w:rsidRPr="004351DE">
        <w:rPr>
          <w:rFonts w:ascii="Times New Roman" w:hAnsi="Times New Roman" w:cs="Times New Roman"/>
          <w:bCs/>
          <w:sz w:val="22"/>
          <w:szCs w:val="22"/>
          <w:lang w:val="es-ES_tradnl"/>
        </w:rPr>
        <w:t>ÓN SOBRE “LA CUESTIÓN DE LAS ISLAS MALVINAS”</w:t>
      </w:r>
    </w:p>
    <w:p w14:paraId="6D17D1A6" w14:textId="77777777" w:rsidR="004351DE" w:rsidRPr="004351DE" w:rsidRDefault="004351DE" w:rsidP="004351DE">
      <w:pPr>
        <w:pStyle w:val="Body"/>
        <w:rPr>
          <w:rFonts w:ascii="Times New Roman" w:eastAsia="Times New Roman" w:hAnsi="Times New Roman" w:cs="Times New Roman"/>
          <w:sz w:val="22"/>
          <w:szCs w:val="22"/>
          <w:lang w:val="es-ES"/>
        </w:rPr>
      </w:pPr>
    </w:p>
    <w:p w14:paraId="45D2BA2D" w14:textId="77777777" w:rsidR="004351DE" w:rsidRPr="004351DE" w:rsidRDefault="004351DE" w:rsidP="004351D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  <w:tab w:val="right" w:pos="8640"/>
        </w:tabs>
        <w:ind w:right="-29"/>
        <w:jc w:val="center"/>
        <w:rPr>
          <w:rFonts w:ascii="Times New Roman" w:hAnsi="Times New Roman"/>
        </w:rPr>
      </w:pPr>
      <w:r w:rsidRPr="004351DE">
        <w:rPr>
          <w:rFonts w:ascii="Times New Roman" w:hAnsi="Times New Roman"/>
        </w:rPr>
        <w:t>(Presentado por la Misión Permanente de la República Argentina)</w:t>
      </w:r>
    </w:p>
    <w:p w14:paraId="403D2757" w14:textId="77777777" w:rsidR="004351DE" w:rsidRPr="004351DE" w:rsidRDefault="004351DE" w:rsidP="004351DE">
      <w:pPr>
        <w:pStyle w:val="Body"/>
        <w:rPr>
          <w:rFonts w:ascii="Times New Roman" w:eastAsia="Times New Roman" w:hAnsi="Times New Roman" w:cs="Times New Roman"/>
          <w:sz w:val="22"/>
          <w:szCs w:val="22"/>
          <w:lang w:val="es-ES"/>
        </w:rPr>
      </w:pPr>
    </w:p>
    <w:p w14:paraId="2AEFE99E" w14:textId="7294A672" w:rsidR="00090181" w:rsidRPr="004351DE" w:rsidRDefault="00090181" w:rsidP="004351DE">
      <w:pPr>
        <w:pStyle w:val="Body"/>
        <w:rPr>
          <w:rFonts w:ascii="Times New Roman" w:eastAsia="Times New Roman" w:hAnsi="Times New Roman" w:cs="Times New Roman"/>
          <w:sz w:val="22"/>
          <w:szCs w:val="22"/>
          <w:lang w:val="es-US"/>
        </w:rPr>
      </w:pPr>
      <w:r w:rsidRPr="004351DE"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</w:r>
    </w:p>
    <w:p w14:paraId="50E21F80" w14:textId="77777777" w:rsidR="00090181" w:rsidRPr="004351DE" w:rsidRDefault="00090181" w:rsidP="004351DE">
      <w:pPr>
        <w:pStyle w:val="Body"/>
        <w:ind w:firstLine="720"/>
        <w:rPr>
          <w:rFonts w:ascii="Times New Roman" w:eastAsia="Times New Roman" w:hAnsi="Times New Roman" w:cs="Times New Roman"/>
          <w:sz w:val="22"/>
          <w:szCs w:val="22"/>
          <w:lang w:val="es-US"/>
        </w:rPr>
      </w:pPr>
      <w:r w:rsidRPr="004351DE">
        <w:rPr>
          <w:rFonts w:ascii="Times New Roman" w:hAnsi="Times New Roman" w:cs="Times New Roman"/>
          <w:sz w:val="22"/>
          <w:szCs w:val="22"/>
          <w:lang w:val="es-ES_tradnl"/>
        </w:rPr>
        <w:t>LA ASAMBLEA GENERAL,</w:t>
      </w:r>
    </w:p>
    <w:p w14:paraId="0DDF47D2" w14:textId="77777777" w:rsidR="00090181" w:rsidRPr="004351DE" w:rsidRDefault="00090181" w:rsidP="004351DE">
      <w:pPr>
        <w:pStyle w:val="Body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49D3005B" w14:textId="77777777" w:rsidR="00090181" w:rsidRPr="004351DE" w:rsidRDefault="00090181" w:rsidP="004351DE">
      <w:pPr>
        <w:pStyle w:val="Body"/>
        <w:rPr>
          <w:rFonts w:ascii="Times New Roman" w:eastAsia="Times New Roman" w:hAnsi="Times New Roman" w:cs="Times New Roman"/>
          <w:sz w:val="22"/>
          <w:szCs w:val="22"/>
          <w:lang w:val="es-US"/>
        </w:rPr>
      </w:pPr>
      <w:r w:rsidRPr="004351DE"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CONSIDERANDO que en reiteradas oportunidades ha declarado que la Cuesti</w:t>
      </w:r>
      <w:r w:rsidRPr="004351DE">
        <w:rPr>
          <w:rFonts w:ascii="Times New Roman" w:hAnsi="Times New Roman" w:cs="Times New Roman"/>
          <w:sz w:val="22"/>
          <w:szCs w:val="22"/>
          <w:lang w:val="es-ES_tradnl"/>
        </w:rPr>
        <w:t xml:space="preserve">ón de las Islas Malvinas constituye un tema de permanente interés hemisférico; </w:t>
      </w:r>
    </w:p>
    <w:p w14:paraId="3EC17E52" w14:textId="77777777" w:rsidR="00090181" w:rsidRPr="004351DE" w:rsidRDefault="00090181" w:rsidP="004351DE">
      <w:pPr>
        <w:pStyle w:val="Body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2017F2C6" w14:textId="77777777" w:rsidR="00090181" w:rsidRPr="004351DE" w:rsidRDefault="00090181" w:rsidP="004351DE">
      <w:pPr>
        <w:pStyle w:val="Body"/>
        <w:rPr>
          <w:rFonts w:ascii="Times New Roman" w:eastAsia="Times New Roman" w:hAnsi="Times New Roman" w:cs="Times New Roman"/>
          <w:sz w:val="22"/>
          <w:szCs w:val="22"/>
          <w:lang w:val="es-US"/>
        </w:rPr>
      </w:pPr>
      <w:r w:rsidRPr="004351DE"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RECORDANDO su resoluci</w:t>
      </w:r>
      <w:r w:rsidRPr="004351DE">
        <w:rPr>
          <w:rFonts w:ascii="Times New Roman" w:hAnsi="Times New Roman" w:cs="Times New Roman"/>
          <w:sz w:val="22"/>
          <w:szCs w:val="22"/>
          <w:lang w:val="es-ES_tradnl"/>
        </w:rPr>
        <w:t xml:space="preserve">ón AG/RES. 928 (XVIII-O/88), aprobada por consenso el 19 de noviembre de 1988, que pide a los Gobiernos de la República Argentina y del Reino Unido de Gran Bretaña e Irlanda del Norte que reanuden las negociaciones a fin de encontrar, a la brevedad posible, una solución pacífica a la disputa de soberanía; </w:t>
      </w:r>
    </w:p>
    <w:p w14:paraId="51C94762" w14:textId="77777777" w:rsidR="00090181" w:rsidRPr="004351DE" w:rsidRDefault="00090181" w:rsidP="004351DE">
      <w:pPr>
        <w:pStyle w:val="Body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31C44FF2" w14:textId="77777777" w:rsidR="00090181" w:rsidRPr="004351DE" w:rsidRDefault="00090181" w:rsidP="004351DE">
      <w:pPr>
        <w:pStyle w:val="Body"/>
        <w:rPr>
          <w:rFonts w:ascii="Times New Roman" w:eastAsia="Times New Roman" w:hAnsi="Times New Roman" w:cs="Times New Roman"/>
          <w:sz w:val="22"/>
          <w:szCs w:val="22"/>
          <w:lang w:val="es-US"/>
        </w:rPr>
      </w:pPr>
      <w:r w:rsidRPr="004351DE"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TENIENDO EN CUENTA que en su resoluci</w:t>
      </w:r>
      <w:r w:rsidRPr="004351DE">
        <w:rPr>
          <w:rFonts w:ascii="Times New Roman" w:hAnsi="Times New Roman" w:cs="Times New Roman"/>
          <w:sz w:val="22"/>
          <w:szCs w:val="22"/>
          <w:lang w:val="es-ES_tradnl"/>
        </w:rPr>
        <w:t>ón AG/RES. 1049 (XX-O/90) manifestó su satisfacción por la reanudación de las relaciones diplomáticas entre ambos países;</w:t>
      </w:r>
    </w:p>
    <w:p w14:paraId="533BCC7B" w14:textId="77777777" w:rsidR="00090181" w:rsidRPr="004351DE" w:rsidRDefault="00090181" w:rsidP="004351DE">
      <w:pPr>
        <w:pStyle w:val="Body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38207528" w14:textId="77777777" w:rsidR="00090181" w:rsidRPr="004351DE" w:rsidRDefault="00090181" w:rsidP="004351DE">
      <w:pPr>
        <w:pStyle w:val="Body"/>
        <w:rPr>
          <w:rFonts w:ascii="Times New Roman" w:eastAsia="Times New Roman" w:hAnsi="Times New Roman" w:cs="Times New Roman"/>
          <w:sz w:val="22"/>
          <w:szCs w:val="22"/>
          <w:lang w:val="es-US"/>
        </w:rPr>
      </w:pPr>
      <w:r w:rsidRPr="004351DE"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RECONOCIENDO que la incorporaci</w:t>
      </w:r>
      <w:r w:rsidRPr="004351DE">
        <w:rPr>
          <w:rFonts w:ascii="Times New Roman" w:hAnsi="Times New Roman" w:cs="Times New Roman"/>
          <w:sz w:val="22"/>
          <w:szCs w:val="22"/>
          <w:lang w:val="es-ES_tradnl"/>
        </w:rPr>
        <w:t>ón del Reino Unido de Gran Bretaña e Irlanda del Norte a la Organización de los Estados Americanos en calidad de Observador Permanente, mediante la resolución CP/RES. 655 (1041/95), refleja principios y valores compartidos entre ese país y los Estados Miembros de la Organización que permiten un mayor entendimiento mutuo;</w:t>
      </w:r>
    </w:p>
    <w:p w14:paraId="503B5DA4" w14:textId="77777777" w:rsidR="00090181" w:rsidRPr="004351DE" w:rsidRDefault="00090181" w:rsidP="004351DE">
      <w:pPr>
        <w:pStyle w:val="Body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10843BD1" w14:textId="77777777" w:rsidR="00090181" w:rsidRPr="004351DE" w:rsidRDefault="00090181" w:rsidP="004351DE">
      <w:pPr>
        <w:pStyle w:val="Body"/>
        <w:rPr>
          <w:rFonts w:ascii="Times New Roman" w:eastAsia="Times New Roman" w:hAnsi="Times New Roman" w:cs="Times New Roman"/>
          <w:sz w:val="22"/>
          <w:szCs w:val="22"/>
          <w:lang w:val="es-US"/>
        </w:rPr>
      </w:pPr>
      <w:r w:rsidRPr="004351DE"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CONSTATANDO con benepl</w:t>
      </w:r>
      <w:r w:rsidRPr="004351DE">
        <w:rPr>
          <w:rFonts w:ascii="Times New Roman" w:hAnsi="Times New Roman" w:cs="Times New Roman"/>
          <w:sz w:val="22"/>
          <w:szCs w:val="22"/>
          <w:lang w:val="es-ES_tradnl"/>
        </w:rPr>
        <w:t>ácito que los Gobiernos de la República Argentina y del Reino Unido de Gran Bretaña e Irlanda del Norte mantienen importantes vínculos comerciales, culturales y políticos, comparten valores comunes y desarrollan además una estrecha cooperación tanto bilateral como en los foros internacionales;</w:t>
      </w:r>
    </w:p>
    <w:p w14:paraId="3BF76F3B" w14:textId="77777777" w:rsidR="00090181" w:rsidRPr="004351DE" w:rsidRDefault="00090181" w:rsidP="004351DE">
      <w:pPr>
        <w:pStyle w:val="Body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1E730E04" w14:textId="77777777" w:rsidR="00090181" w:rsidRPr="004351DE" w:rsidRDefault="00090181" w:rsidP="004351DE">
      <w:pPr>
        <w:pStyle w:val="Body"/>
        <w:rPr>
          <w:rFonts w:ascii="Times New Roman" w:eastAsia="Times New Roman" w:hAnsi="Times New Roman" w:cs="Times New Roman"/>
          <w:sz w:val="22"/>
          <w:szCs w:val="22"/>
          <w:lang w:val="es-US"/>
        </w:rPr>
      </w:pPr>
      <w:r w:rsidRPr="004351DE">
        <w:rPr>
          <w:rFonts w:ascii="Times New Roman" w:eastAsia="Times New Roman" w:hAnsi="Times New Roman" w:cs="Times New Roman"/>
          <w:sz w:val="22"/>
          <w:szCs w:val="22"/>
          <w:lang w:val="es-ES_tradnl"/>
        </w:rPr>
        <w:lastRenderedPageBreak/>
        <w:tab/>
        <w:t>TENIENDO EN CUENTA que, a pesar de dichos v</w:t>
      </w:r>
      <w:r w:rsidRPr="004351DE">
        <w:rPr>
          <w:rFonts w:ascii="Times New Roman" w:hAnsi="Times New Roman" w:cs="Times New Roman"/>
          <w:sz w:val="22"/>
          <w:szCs w:val="22"/>
          <w:lang w:val="es-ES_tradnl"/>
        </w:rPr>
        <w:t xml:space="preserve">ínculos y valores comunes, no ha sido posible aun reanudar las negociaciones tendientes a resolver la disputa de soberanía entre los dos países sobre las Islas Malvinas, Georgias del Sur y </w:t>
      </w:r>
      <w:proofErr w:type="spellStart"/>
      <w:r w:rsidRPr="004351DE">
        <w:rPr>
          <w:rFonts w:ascii="Times New Roman" w:hAnsi="Times New Roman" w:cs="Times New Roman"/>
          <w:sz w:val="22"/>
          <w:szCs w:val="22"/>
          <w:lang w:val="es-ES_tradnl"/>
        </w:rPr>
        <w:t>Sandwich</w:t>
      </w:r>
      <w:proofErr w:type="spellEnd"/>
      <w:r w:rsidRPr="004351DE">
        <w:rPr>
          <w:rFonts w:ascii="Times New Roman" w:hAnsi="Times New Roman" w:cs="Times New Roman"/>
          <w:sz w:val="22"/>
          <w:szCs w:val="22"/>
          <w:lang w:val="es-ES_tradnl"/>
        </w:rPr>
        <w:t xml:space="preserve"> del Sur y los espacios marítimos circundantes en el marco de las resoluciones 2065 (XX), 3160 (XXVIII), 31/49, 37/9, 38/12, 39/6, 40/21, 41/40, 42/19 y 43/25 de las Asamblea General de las Naciones Unidas, las decisiones adoptadas por el mismo órgano sobre el mismo tema originadas en el Comité Especial sobre Descolonización, y las reiteradas resoluciones y declaraciones aprobadas en esta Asamblea General; y </w:t>
      </w:r>
    </w:p>
    <w:p w14:paraId="3EED724A" w14:textId="77777777" w:rsidR="00090181" w:rsidRPr="004351DE" w:rsidRDefault="00090181" w:rsidP="004351DE">
      <w:pPr>
        <w:pStyle w:val="Body"/>
        <w:rPr>
          <w:rFonts w:ascii="Times New Roman" w:eastAsia="Times New Roman" w:hAnsi="Times New Roman" w:cs="Times New Roman"/>
          <w:sz w:val="22"/>
          <w:szCs w:val="22"/>
          <w:lang w:val="es-US"/>
        </w:rPr>
      </w:pPr>
      <w:r w:rsidRPr="004351DE"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</w:r>
    </w:p>
    <w:p w14:paraId="36465B9F" w14:textId="77777777" w:rsidR="00090181" w:rsidRPr="004351DE" w:rsidRDefault="00090181" w:rsidP="004351DE">
      <w:pPr>
        <w:pStyle w:val="Body"/>
        <w:rPr>
          <w:rFonts w:ascii="Times New Roman" w:eastAsia="Times New Roman" w:hAnsi="Times New Roman" w:cs="Times New Roman"/>
          <w:sz w:val="22"/>
          <w:szCs w:val="22"/>
          <w:lang w:val="es-US"/>
        </w:rPr>
      </w:pPr>
      <w:r w:rsidRPr="004351DE"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HABIENDO ESCUCHADO la exposici</w:t>
      </w:r>
      <w:r w:rsidRPr="004351DE">
        <w:rPr>
          <w:rFonts w:ascii="Times New Roman" w:hAnsi="Times New Roman" w:cs="Times New Roman"/>
          <w:sz w:val="22"/>
          <w:szCs w:val="22"/>
          <w:lang w:val="es-ES_tradnl"/>
        </w:rPr>
        <w:t xml:space="preserve">ón del </w:t>
      </w:r>
      <w:proofErr w:type="gramStart"/>
      <w:r w:rsidRPr="004351DE">
        <w:rPr>
          <w:rFonts w:ascii="Times New Roman" w:hAnsi="Times New Roman" w:cs="Times New Roman"/>
          <w:sz w:val="22"/>
          <w:szCs w:val="22"/>
          <w:lang w:val="es-ES_tradnl"/>
        </w:rPr>
        <w:t>Jefe</w:t>
      </w:r>
      <w:proofErr w:type="gramEnd"/>
      <w:r w:rsidRPr="004351DE">
        <w:rPr>
          <w:rFonts w:ascii="Times New Roman" w:hAnsi="Times New Roman" w:cs="Times New Roman"/>
          <w:sz w:val="22"/>
          <w:szCs w:val="22"/>
          <w:lang w:val="es-ES_tradnl"/>
        </w:rPr>
        <w:t xml:space="preserve"> de la Delegación de la República Argentina, </w:t>
      </w:r>
    </w:p>
    <w:p w14:paraId="4435BB54" w14:textId="77777777" w:rsidR="00090181" w:rsidRPr="004351DE" w:rsidRDefault="00090181" w:rsidP="004351DE">
      <w:pPr>
        <w:pStyle w:val="Body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5C6053D0" w14:textId="77777777" w:rsidR="00090181" w:rsidRPr="004351DE" w:rsidRDefault="00090181" w:rsidP="004351DE">
      <w:pPr>
        <w:pStyle w:val="Body"/>
        <w:rPr>
          <w:rFonts w:ascii="Times New Roman" w:eastAsia="Times New Roman" w:hAnsi="Times New Roman" w:cs="Times New Roman"/>
          <w:sz w:val="22"/>
          <w:szCs w:val="22"/>
          <w:lang w:val="es-US"/>
        </w:rPr>
      </w:pPr>
      <w:r w:rsidRPr="004351DE"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EXPRESA su satisfacci</w:t>
      </w:r>
      <w:r w:rsidRPr="004351DE">
        <w:rPr>
          <w:rFonts w:ascii="Times New Roman" w:hAnsi="Times New Roman" w:cs="Times New Roman"/>
          <w:sz w:val="22"/>
          <w:szCs w:val="22"/>
          <w:lang w:val="es-ES_tradnl"/>
        </w:rPr>
        <w:t xml:space="preserve">ón por la reafirmación de la voluntad del Gobierno argentino de continuar explorando todas las vías posibles para la solución pacífica de la controversia y por su actitud constructiva en favor de los habitantes de las Islas Malvinas. </w:t>
      </w:r>
    </w:p>
    <w:p w14:paraId="767C4BA5" w14:textId="77777777" w:rsidR="00090181" w:rsidRPr="004351DE" w:rsidRDefault="00090181" w:rsidP="004351DE">
      <w:pPr>
        <w:pStyle w:val="Body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196EE72A" w14:textId="77777777" w:rsidR="00090181" w:rsidRPr="004351DE" w:rsidRDefault="00090181" w:rsidP="004351DE">
      <w:pPr>
        <w:pStyle w:val="Body"/>
        <w:rPr>
          <w:rFonts w:ascii="Times New Roman" w:eastAsia="Times New Roman" w:hAnsi="Times New Roman" w:cs="Times New Roman"/>
          <w:sz w:val="22"/>
          <w:szCs w:val="22"/>
          <w:lang w:val="es-US"/>
        </w:rPr>
      </w:pPr>
      <w:r w:rsidRPr="004351DE"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REAFIRMA la necesidad de que los Gobiernos de la Rep</w:t>
      </w:r>
      <w:r w:rsidRPr="004351DE">
        <w:rPr>
          <w:rFonts w:ascii="Times New Roman" w:hAnsi="Times New Roman" w:cs="Times New Roman"/>
          <w:sz w:val="22"/>
          <w:szCs w:val="22"/>
          <w:lang w:val="es-ES_tradnl"/>
        </w:rPr>
        <w:t xml:space="preserve">ública Argentina y del Reino Unido de Gran Bretaña e Irlanda del Norte reanuden, cuanto antes, las negociaciones sobre la disputa de soberanía, con el objeto de encontrar una solución pacífica a esta prolongada controversia. </w:t>
      </w:r>
    </w:p>
    <w:p w14:paraId="4EA6F13A" w14:textId="77777777" w:rsidR="00090181" w:rsidRPr="004351DE" w:rsidRDefault="00090181" w:rsidP="004351DE">
      <w:pPr>
        <w:pStyle w:val="Body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75811608" w14:textId="77777777" w:rsidR="00090181" w:rsidRPr="004351DE" w:rsidRDefault="00090181" w:rsidP="004351DE">
      <w:pPr>
        <w:pStyle w:val="Body"/>
        <w:rPr>
          <w:rFonts w:ascii="Times New Roman" w:eastAsia="Times New Roman" w:hAnsi="Times New Roman" w:cs="Times New Roman"/>
          <w:sz w:val="22"/>
          <w:szCs w:val="22"/>
          <w:vertAlign w:val="superscript"/>
          <w:lang w:val="es-US"/>
        </w:rPr>
      </w:pPr>
      <w:r w:rsidRPr="004351DE"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DECIDE continuar examinando la Cuesti</w:t>
      </w:r>
      <w:r w:rsidRPr="004351DE">
        <w:rPr>
          <w:rFonts w:ascii="Times New Roman" w:hAnsi="Times New Roman" w:cs="Times New Roman"/>
          <w:sz w:val="22"/>
          <w:szCs w:val="22"/>
          <w:lang w:val="es-ES_tradnl"/>
        </w:rPr>
        <w:t xml:space="preserve">ón de las Islas Malvinas en los sucesivos periodos de sesiones de la Asamblea General, hasta su solución definitiva. </w:t>
      </w:r>
    </w:p>
    <w:p w14:paraId="30BDE67B" w14:textId="77777777" w:rsidR="00B2136B" w:rsidRDefault="00B2136B" w:rsidP="004351DE">
      <w:pPr>
        <w:pStyle w:val="Body"/>
        <w:jc w:val="center"/>
        <w:rPr>
          <w:rFonts w:ascii="Times New Roman" w:hAnsi="Times New Roman" w:cs="Times New Roman"/>
          <w:lang w:val="es-US"/>
        </w:rPr>
      </w:pPr>
    </w:p>
    <w:p w14:paraId="14426E04" w14:textId="42259DA8" w:rsidR="007C1D78" w:rsidRPr="004351DE" w:rsidRDefault="00B2136B" w:rsidP="00B2136B">
      <w:pPr>
        <w:pStyle w:val="Body"/>
        <w:tabs>
          <w:tab w:val="left" w:pos="7920"/>
        </w:tabs>
        <w:jc w:val="center"/>
        <w:rPr>
          <w:rStyle w:val="FootnoteReference"/>
          <w:rFonts w:ascii="Times New Roman" w:hAnsi="Times New Roman" w:cs="Times New Roman"/>
          <w:lang w:val="es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DCD667" wp14:editId="7C27AE90">
            <wp:simplePos x="0" y="0"/>
            <wp:positionH relativeFrom="column">
              <wp:posOffset>5021721</wp:posOffset>
            </wp:positionH>
            <wp:positionV relativeFrom="paragraph">
              <wp:posOffset>5375275</wp:posOffset>
            </wp:positionV>
            <wp:extent cx="711905" cy="711905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05" cy="7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D78" w:rsidRPr="004351DE">
        <w:rPr>
          <w:rFonts w:ascii="Times New Roman" w:hAnsi="Times New Roman" w:cs="Times New Roman"/>
          <w:noProof/>
          <w:color w:val="auto"/>
          <w:lang w:val="es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0EF8CE55" wp14:editId="11D564A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693E18" w14:textId="28D8CEC2" w:rsidR="007C1D78" w:rsidRPr="007C1D78" w:rsidRDefault="007C1D7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4351DE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AG08377S01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8CE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0Hvap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4C693E18" w14:textId="28D8CEC2" w:rsidR="007C1D78" w:rsidRPr="007C1D78" w:rsidRDefault="007C1D7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4351DE">
                        <w:rPr>
                          <w:rFonts w:ascii="Times New Roman" w:hAnsi="Times New Roman"/>
                          <w:noProof/>
                          <w:sz w:val="18"/>
                        </w:rPr>
                        <w:t>AG08377S01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C1D78" w:rsidRPr="004351DE" w:rsidSect="00B2136B">
      <w:headerReference w:type="default" r:id="rId10"/>
      <w:endnotePr>
        <w:numFmt w:val="decimal"/>
      </w:endnotePr>
      <w:type w:val="oddPage"/>
      <w:pgSz w:w="12240" w:h="15840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FBC6" w14:textId="77777777" w:rsidR="00786994" w:rsidRDefault="00786994">
      <w:pPr>
        <w:spacing w:line="20" w:lineRule="exact"/>
      </w:pPr>
    </w:p>
  </w:endnote>
  <w:endnote w:type="continuationSeparator" w:id="0">
    <w:p w14:paraId="7201E8DF" w14:textId="77777777" w:rsidR="00786994" w:rsidRDefault="00DA1A8E">
      <w:r>
        <w:t xml:space="preserve"> </w:t>
      </w:r>
    </w:p>
  </w:endnote>
  <w:endnote w:type="continuationNotice" w:id="1">
    <w:p w14:paraId="61142850" w14:textId="77777777" w:rsidR="00786994" w:rsidRDefault="00DA1A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C1FD" w14:textId="77777777" w:rsidR="00786994" w:rsidRDefault="00DA1A8E">
      <w:r>
        <w:separator/>
      </w:r>
    </w:p>
  </w:footnote>
  <w:footnote w:type="continuationSeparator" w:id="0">
    <w:p w14:paraId="502290E2" w14:textId="77777777" w:rsidR="00786994" w:rsidRDefault="00DA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92B9" w14:textId="511E2968" w:rsidR="00B2136B" w:rsidRPr="00B2136B" w:rsidRDefault="00B2136B">
    <w:pPr>
      <w:pStyle w:val="Header"/>
      <w:jc w:val="center"/>
      <w:rPr>
        <w:rFonts w:ascii="Times New Roman" w:hAnsi="Times New Roman"/>
      </w:rPr>
    </w:pPr>
    <w:r w:rsidRPr="00B2136B"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</w:rPr>
        <w:id w:val="7981894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2136B">
          <w:rPr>
            <w:rFonts w:ascii="Times New Roman" w:hAnsi="Times New Roman"/>
          </w:rPr>
          <w:fldChar w:fldCharType="begin"/>
        </w:r>
        <w:r w:rsidRPr="00B2136B">
          <w:rPr>
            <w:rFonts w:ascii="Times New Roman" w:hAnsi="Times New Roman"/>
          </w:rPr>
          <w:instrText xml:space="preserve"> PAGE   \* MERGEFORMAT </w:instrText>
        </w:r>
        <w:r w:rsidRPr="00B2136B">
          <w:rPr>
            <w:rFonts w:ascii="Times New Roman" w:hAnsi="Times New Roman"/>
          </w:rPr>
          <w:fldChar w:fldCharType="separate"/>
        </w:r>
        <w:r w:rsidRPr="00B2136B">
          <w:rPr>
            <w:rFonts w:ascii="Times New Roman" w:hAnsi="Times New Roman"/>
            <w:noProof/>
          </w:rPr>
          <w:t>2</w:t>
        </w:r>
        <w:r w:rsidRPr="00B2136B">
          <w:rPr>
            <w:rFonts w:ascii="Times New Roman" w:hAnsi="Times New Roman"/>
            <w:noProof/>
          </w:rPr>
          <w:fldChar w:fldCharType="end"/>
        </w:r>
        <w:r w:rsidRPr="00B2136B">
          <w:rPr>
            <w:rFonts w:ascii="Times New Roman" w:hAnsi="Times New Roman"/>
            <w:noProof/>
          </w:rPr>
          <w:t xml:space="preserve"> -</w:t>
        </w:r>
      </w:sdtContent>
    </w:sdt>
  </w:p>
  <w:p w14:paraId="72529BF3" w14:textId="77777777" w:rsidR="00B2136B" w:rsidRDefault="00B213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8E"/>
    <w:rsid w:val="000502D4"/>
    <w:rsid w:val="00090181"/>
    <w:rsid w:val="00172651"/>
    <w:rsid w:val="003808F7"/>
    <w:rsid w:val="0043084F"/>
    <w:rsid w:val="004351DE"/>
    <w:rsid w:val="00786994"/>
    <w:rsid w:val="007C1D78"/>
    <w:rsid w:val="007E1F81"/>
    <w:rsid w:val="00803E6E"/>
    <w:rsid w:val="00967AC5"/>
    <w:rsid w:val="009847A7"/>
    <w:rsid w:val="009C60D3"/>
    <w:rsid w:val="009F1712"/>
    <w:rsid w:val="00B2136B"/>
    <w:rsid w:val="00BE4941"/>
    <w:rsid w:val="00C51357"/>
    <w:rsid w:val="00D33DC8"/>
    <w:rsid w:val="00D367C0"/>
    <w:rsid w:val="00DA1A8E"/>
    <w:rsid w:val="00E3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A41C7C7"/>
  <w15:docId w15:val="{53170112-604C-49C4-A13F-D87C9A91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basedOn w:val="DefaultParagraphFont"/>
    <w:uiPriority w:val="99"/>
    <w:unhideWhenUsed/>
    <w:rsid w:val="00D367C0"/>
    <w:rPr>
      <w:color w:val="0000FF" w:themeColor="hyperlink"/>
      <w:u w:val="single"/>
    </w:rPr>
  </w:style>
  <w:style w:type="paragraph" w:customStyle="1" w:styleId="Body">
    <w:name w:val="Body"/>
    <w:rsid w:val="00967AC5"/>
    <w:pPr>
      <w:widowControl w:val="0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E33A13"/>
    <w:rPr>
      <w:rFonts w:ascii="CG Times" w:hAnsi="CG Times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F98B2-F693-48A8-B595-8C8EAB8B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Mayorga, Georgina</cp:lastModifiedBy>
  <cp:revision>5</cp:revision>
  <cp:lastPrinted>1998-03-30T14:02:00Z</cp:lastPrinted>
  <dcterms:created xsi:type="dcterms:W3CDTF">2021-09-09T18:55:00Z</dcterms:created>
  <dcterms:modified xsi:type="dcterms:W3CDTF">2021-11-05T19:56:00Z</dcterms:modified>
</cp:coreProperties>
</file>